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69DA1" w14:textId="77777777" w:rsidR="009B51B4" w:rsidRPr="009B51B4" w:rsidRDefault="009B51B4" w:rsidP="009B51B4">
      <w:pPr>
        <w:pStyle w:val="Heading3"/>
        <w:spacing w:after="120"/>
        <w:rPr>
          <w:color w:val="99CB38" w:themeColor="accent1"/>
        </w:rPr>
      </w:pPr>
      <w:bookmarkStart w:id="0" w:name="_Toc4478318"/>
      <w:r w:rsidRPr="009B51B4">
        <w:rPr>
          <w:color w:val="99CB38" w:themeColor="accent1"/>
        </w:rPr>
        <w:t>Reflective Journal Sheet</w:t>
      </w:r>
      <w:bookmarkEnd w:id="0"/>
    </w:p>
    <w:p w14:paraId="545A10BE" w14:textId="3570B4B2" w:rsidR="009B51B4" w:rsidRPr="009B51B4" w:rsidRDefault="009B51B4" w:rsidP="009B51B4">
      <w:pPr>
        <w:spacing w:after="240" w:line="288" w:lineRule="auto"/>
        <w:rPr>
          <w:rFonts w:cs="Arial"/>
          <w:szCs w:val="22"/>
        </w:rPr>
      </w:pPr>
      <w:r w:rsidRPr="009B51B4">
        <w:rPr>
          <w:rFonts w:cs="Arial"/>
          <w:szCs w:val="22"/>
        </w:rPr>
        <w:t xml:space="preserve">The </w:t>
      </w:r>
      <w:r w:rsidRPr="009B51B4">
        <w:rPr>
          <w:rFonts w:cs="Arial"/>
          <w:b/>
          <w:i/>
          <w:szCs w:val="22"/>
        </w:rPr>
        <w:t xml:space="preserve">Reflective Journal Sheet </w:t>
      </w:r>
      <w:r w:rsidRPr="009B51B4">
        <w:rPr>
          <w:rFonts w:cs="Arial"/>
          <w:szCs w:val="22"/>
        </w:rPr>
        <w:t>supports the mentor</w:t>
      </w:r>
      <w:r w:rsidR="000D3A4E"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mentee to engage in self-reflection to support personal</w:t>
      </w:r>
      <w:r w:rsidR="000D3A4E"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professional growth. The analysis of experiences in a reflection journal can assist individuals to make sense of situations</w:t>
      </w:r>
      <w:r w:rsidR="000D3A4E"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feelings, consider what else could have been done</w:t>
      </w:r>
      <w:r w:rsidR="000D3A4E"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identify areas for self-improvement.</w:t>
      </w:r>
    </w:p>
    <w:p w14:paraId="1E411F1E" w14:textId="72C86DF1" w:rsidR="009B51B4" w:rsidRPr="00251D56" w:rsidRDefault="009B51B4" w:rsidP="009B51B4">
      <w:pPr>
        <w:spacing w:after="360"/>
        <w:rPr>
          <w:b/>
          <w:i/>
          <w:lang w:val="en-GB"/>
        </w:rPr>
      </w:pPr>
      <w:r>
        <w:rPr>
          <w:b/>
          <w:i/>
          <w:lang w:val="en-GB"/>
        </w:rPr>
        <w:t>Meeting Date</w:t>
      </w:r>
      <w:r w:rsidR="000D3A4E">
        <w:rPr>
          <w:b/>
          <w:i/>
          <w:lang w:val="en-GB"/>
        </w:rPr>
        <w:t xml:space="preserve"> &amp; </w:t>
      </w:r>
      <w:r>
        <w:rPr>
          <w:b/>
          <w:i/>
          <w:lang w:val="en-GB"/>
        </w:rPr>
        <w:t>Time: ___________________________________________________</w:t>
      </w:r>
      <w:r w:rsidR="000D3A4E">
        <w:rPr>
          <w:b/>
          <w:i/>
          <w:lang w:val="en-GB"/>
        </w:rPr>
        <w:t>__</w:t>
      </w:r>
      <w:r>
        <w:rPr>
          <w:b/>
          <w:i/>
          <w:lang w:val="en-GB"/>
        </w:rPr>
        <w:t>_</w:t>
      </w:r>
    </w:p>
    <w:p w14:paraId="4353906C" w14:textId="5ECC21E8" w:rsidR="009B51B4" w:rsidRPr="00251D56" w:rsidRDefault="009B51B4" w:rsidP="009B51B4">
      <w:pPr>
        <w:spacing w:after="240"/>
        <w:rPr>
          <w:b/>
          <w:i/>
          <w:lang w:val="en-GB"/>
        </w:rPr>
      </w:pPr>
      <w:r w:rsidRPr="00251D56">
        <w:rPr>
          <w:b/>
          <w:i/>
          <w:lang w:val="en-GB"/>
        </w:rPr>
        <w:t xml:space="preserve">Meeting Location: </w:t>
      </w:r>
      <w:r>
        <w:rPr>
          <w:b/>
          <w:i/>
          <w:lang w:val="en-GB"/>
        </w:rPr>
        <w:t>_________________________________________________________</w:t>
      </w:r>
    </w:p>
    <w:tbl>
      <w:tblPr>
        <w:tblStyle w:val="TealGridTable"/>
        <w:tblW w:w="0" w:type="auto"/>
        <w:tblInd w:w="-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2384"/>
        <w:gridCol w:w="6617"/>
      </w:tblGrid>
      <w:tr w:rsidR="009B51B4" w14:paraId="175DF643" w14:textId="77777777" w:rsidTr="009B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5"/>
        </w:trPr>
        <w:tc>
          <w:tcPr>
            <w:tcW w:w="2385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77D866DB" w14:textId="77777777" w:rsidR="009B51B4" w:rsidRPr="000D3A4E" w:rsidRDefault="009B51B4" w:rsidP="008D4725">
            <w:pPr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New learning:</w:t>
            </w:r>
          </w:p>
          <w:p w14:paraId="43EEE7C7" w14:textId="77777777" w:rsidR="009B51B4" w:rsidRPr="001708F2" w:rsidRDefault="009B51B4" w:rsidP="008D4725">
            <w:pPr>
              <w:rPr>
                <w:i/>
                <w:sz w:val="16"/>
                <w:lang w:val="en-GB"/>
              </w:rPr>
            </w:pPr>
            <w:r w:rsidRPr="001708F2">
              <w:rPr>
                <w:i/>
                <w:sz w:val="16"/>
                <w:lang w:val="en-GB"/>
              </w:rPr>
              <w:t>Consider:</w:t>
            </w:r>
          </w:p>
          <w:p w14:paraId="3F3E9FD3" w14:textId="77777777" w:rsidR="009B51B4" w:rsidRPr="009B51B4" w:rsidRDefault="009B51B4" w:rsidP="009B51B4">
            <w:pPr>
              <w:pStyle w:val="ListParagraph"/>
              <w:numPr>
                <w:ilvl w:val="0"/>
                <w:numId w:val="11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What was challenging or difficult to understand?</w:t>
            </w:r>
          </w:p>
          <w:p w14:paraId="60863605" w14:textId="77777777" w:rsidR="009B51B4" w:rsidRPr="009B51B4" w:rsidRDefault="009B51B4" w:rsidP="009B51B4">
            <w:pPr>
              <w:pStyle w:val="ListParagraph"/>
              <w:numPr>
                <w:ilvl w:val="0"/>
                <w:numId w:val="11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How is this new learning relevant to my practice?</w:t>
            </w:r>
          </w:p>
          <w:p w14:paraId="17D34BE4" w14:textId="77777777" w:rsidR="009B51B4" w:rsidRPr="009B51B4" w:rsidRDefault="009B51B4" w:rsidP="009B51B4">
            <w:pPr>
              <w:pStyle w:val="ListParagraph"/>
              <w:numPr>
                <w:ilvl w:val="0"/>
                <w:numId w:val="11"/>
              </w:numPr>
              <w:rPr>
                <w:b/>
                <w:i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How will it be useful moving forward?</w:t>
            </w:r>
          </w:p>
        </w:tc>
        <w:tc>
          <w:tcPr>
            <w:tcW w:w="6636" w:type="dxa"/>
            <w:tcBorders>
              <w:left w:val="none" w:sz="0" w:space="0" w:color="auto"/>
            </w:tcBorders>
            <w:shd w:val="clear" w:color="auto" w:fill="auto"/>
          </w:tcPr>
          <w:p w14:paraId="201316CA" w14:textId="77777777" w:rsidR="009B51B4" w:rsidRPr="000D3A4E" w:rsidRDefault="009B51B4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9B51B4" w14:paraId="1555EA12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ABD28A2" w14:textId="77777777" w:rsidR="009B51B4" w:rsidRDefault="009B51B4" w:rsidP="008D4725">
            <w:pPr>
              <w:rPr>
                <w:b/>
                <w:i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What worked well?</w:t>
            </w:r>
          </w:p>
        </w:tc>
        <w:tc>
          <w:tcPr>
            <w:tcW w:w="6636" w:type="dxa"/>
            <w:shd w:val="clear" w:color="auto" w:fill="auto"/>
          </w:tcPr>
          <w:p w14:paraId="0438E280" w14:textId="77777777" w:rsidR="009B51B4" w:rsidRPr="000D3A4E" w:rsidRDefault="009B51B4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9B51B4" w14:paraId="1969DE7F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C017667" w14:textId="77777777" w:rsidR="009B51B4" w:rsidRPr="00F03C67" w:rsidRDefault="009B51B4" w:rsidP="008D4725">
            <w:pPr>
              <w:rPr>
                <w:b/>
                <w:i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What didn’t work well? Why?</w:t>
            </w:r>
          </w:p>
        </w:tc>
        <w:tc>
          <w:tcPr>
            <w:tcW w:w="6636" w:type="dxa"/>
          </w:tcPr>
          <w:p w14:paraId="44BCC8A3" w14:textId="77777777" w:rsidR="009B51B4" w:rsidRPr="000D3A4E" w:rsidRDefault="009B51B4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9B51B4" w14:paraId="3C18A5A7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  <w:shd w:val="clear" w:color="auto" w:fill="99CB38" w:themeFill="accent1"/>
          </w:tcPr>
          <w:p w14:paraId="0D897A58" w14:textId="77777777" w:rsidR="009B51B4" w:rsidRPr="000D3A4E" w:rsidRDefault="009B51B4" w:rsidP="008D4725">
            <w:pPr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Where to next?</w:t>
            </w:r>
          </w:p>
          <w:p w14:paraId="6E272B07" w14:textId="77777777" w:rsidR="009B51B4" w:rsidRPr="00F836F2" w:rsidRDefault="009B51B4" w:rsidP="008D4725">
            <w:pPr>
              <w:rPr>
                <w:i/>
                <w:sz w:val="16"/>
                <w:lang w:val="en-GB"/>
              </w:rPr>
            </w:pPr>
            <w:r w:rsidRPr="00F836F2">
              <w:rPr>
                <w:i/>
                <w:sz w:val="16"/>
                <w:lang w:val="en-GB"/>
              </w:rPr>
              <w:t>Consider:</w:t>
            </w:r>
          </w:p>
          <w:p w14:paraId="6FAA9A0F" w14:textId="77777777" w:rsidR="009B51B4" w:rsidRPr="009B51B4" w:rsidRDefault="009B51B4" w:rsidP="009B51B4">
            <w:pPr>
              <w:pStyle w:val="ListParagraph"/>
              <w:numPr>
                <w:ilvl w:val="0"/>
                <w:numId w:val="10"/>
              </w:numPr>
              <w:rPr>
                <w:b/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Knowledge</w:t>
            </w:r>
            <w:r w:rsidRPr="009B51B4">
              <w:rPr>
                <w:b/>
                <w:i/>
                <w:sz w:val="16"/>
                <w:lang w:val="en-GB"/>
              </w:rPr>
              <w:t xml:space="preserve"> </w:t>
            </w:r>
            <w:r w:rsidRPr="009B51B4">
              <w:rPr>
                <w:i/>
                <w:sz w:val="16"/>
                <w:lang w:val="en-GB"/>
              </w:rPr>
              <w:t>deficits/gaps</w:t>
            </w:r>
          </w:p>
          <w:p w14:paraId="7EE52EA7" w14:textId="77777777" w:rsidR="009B51B4" w:rsidRPr="009B51B4" w:rsidRDefault="009B51B4" w:rsidP="009B51B4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Strategies for professional/career development</w:t>
            </w:r>
          </w:p>
        </w:tc>
        <w:tc>
          <w:tcPr>
            <w:tcW w:w="6636" w:type="dxa"/>
          </w:tcPr>
          <w:p w14:paraId="087643EE" w14:textId="77777777" w:rsidR="009B51B4" w:rsidRPr="000D3A4E" w:rsidRDefault="009B51B4" w:rsidP="008D4725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39C6F5F7" w14:textId="77777777" w:rsidR="009B51B4" w:rsidRPr="009B51B4" w:rsidRDefault="009B51B4" w:rsidP="009B51B4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0" w:type="auto"/>
        <w:jc w:val="center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566"/>
        <w:gridCol w:w="3929"/>
        <w:gridCol w:w="1501"/>
      </w:tblGrid>
      <w:tr w:rsidR="009B51B4" w:rsidRPr="00A87257" w14:paraId="6F20F75C" w14:textId="77777777" w:rsidTr="009B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66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897C73F" w14:textId="77777777" w:rsidR="009B51B4" w:rsidRPr="000D3A4E" w:rsidRDefault="009B51B4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Name</w:t>
            </w:r>
          </w:p>
        </w:tc>
        <w:tc>
          <w:tcPr>
            <w:tcW w:w="3929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1C36B9F" w14:textId="77777777" w:rsidR="009B51B4" w:rsidRPr="000D3A4E" w:rsidRDefault="009B51B4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1501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1045AED" w14:textId="77777777" w:rsidR="009B51B4" w:rsidRPr="000D3A4E" w:rsidRDefault="009B51B4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Date</w:t>
            </w:r>
          </w:p>
        </w:tc>
      </w:tr>
      <w:tr w:rsidR="009B51B4" w14:paraId="7C34C462" w14:textId="77777777" w:rsidTr="009B51B4">
        <w:trPr>
          <w:jc w:val="center"/>
        </w:trPr>
        <w:tc>
          <w:tcPr>
            <w:tcW w:w="3566" w:type="dxa"/>
            <w:tcBorders>
              <w:top w:val="single" w:sz="6" w:space="0" w:color="729928" w:themeColor="accent1" w:themeShade="BF"/>
            </w:tcBorders>
          </w:tcPr>
          <w:p w14:paraId="526F3AD2" w14:textId="77777777" w:rsidR="009B51B4" w:rsidRPr="000D3A4E" w:rsidRDefault="009B51B4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5EBE6647" w14:textId="77777777" w:rsidR="009B51B4" w:rsidRPr="000D3A4E" w:rsidRDefault="009B51B4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3929" w:type="dxa"/>
            <w:tcBorders>
              <w:top w:val="single" w:sz="6" w:space="0" w:color="729928" w:themeColor="accent1" w:themeShade="BF"/>
            </w:tcBorders>
          </w:tcPr>
          <w:p w14:paraId="10307EBB" w14:textId="77777777" w:rsidR="009B51B4" w:rsidRPr="000D3A4E" w:rsidRDefault="009B51B4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49669453" w14:textId="77777777" w:rsidR="009B51B4" w:rsidRPr="000D3A4E" w:rsidRDefault="009B51B4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1501" w:type="dxa"/>
            <w:tcBorders>
              <w:top w:val="single" w:sz="6" w:space="0" w:color="729928" w:themeColor="accent1" w:themeShade="BF"/>
            </w:tcBorders>
          </w:tcPr>
          <w:p w14:paraId="2F7A89C0" w14:textId="77777777" w:rsidR="009B51B4" w:rsidRPr="000D3A4E" w:rsidRDefault="009B51B4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7F550885" w14:textId="77777777" w:rsidR="009B51B4" w:rsidRPr="000D3A4E" w:rsidRDefault="009B51B4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</w:tr>
    </w:tbl>
    <w:p w14:paraId="63D8D3C0" w14:textId="77777777" w:rsidR="00027A02" w:rsidRDefault="00027A02" w:rsidP="00027A02">
      <w:pPr>
        <w:spacing w:after="240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6B6B891F" w14:textId="0FF04F78" w:rsidR="004F70BB" w:rsidRPr="009E4EF4" w:rsidRDefault="009B51B4" w:rsidP="009B51B4">
      <w:pPr>
        <w:jc w:val="center"/>
        <w:rPr>
          <w:b/>
          <w:i/>
          <w:sz w:val="20"/>
          <w:lang w:val="en-GB"/>
        </w:rPr>
      </w:pPr>
      <w:r w:rsidRPr="002836D8">
        <w:rPr>
          <w:b/>
          <w:i/>
          <w:sz w:val="20"/>
          <w:lang w:val="en-GB"/>
        </w:rPr>
        <w:t xml:space="preserve">Retain a copy of the </w:t>
      </w:r>
      <w:r>
        <w:rPr>
          <w:b/>
          <w:i/>
          <w:sz w:val="20"/>
          <w:lang w:val="en-GB"/>
        </w:rPr>
        <w:t>Reflective Journal Sheet</w:t>
      </w:r>
      <w:r w:rsidR="00027A02" w:rsidRPr="002836D8">
        <w:rPr>
          <w:b/>
          <w:i/>
          <w:sz w:val="20"/>
          <w:lang w:val="en-GB"/>
        </w:rPr>
        <w:t xml:space="preserve"> within your </w:t>
      </w:r>
      <w:r w:rsidR="00027A02" w:rsidRPr="00027A02">
        <w:rPr>
          <w:b/>
          <w:i/>
          <w:sz w:val="20"/>
          <w:lang w:val="en-GB"/>
        </w:rPr>
        <w:t>Performance &amp; Development Planning Agreement</w:t>
      </w:r>
      <w:r w:rsidR="00027A02">
        <w:rPr>
          <w:b/>
          <w:i/>
          <w:sz w:val="20"/>
          <w:lang w:val="en-GB"/>
        </w:rPr>
        <w:t xml:space="preserve"> </w:t>
      </w:r>
      <w:bookmarkStart w:id="1" w:name="_Hlk80273995"/>
      <w:r w:rsidR="00027A02">
        <w:rPr>
          <w:b/>
          <w:i/>
          <w:sz w:val="20"/>
          <w:lang w:val="en-GB"/>
        </w:rPr>
        <w:t>or equivalent</w:t>
      </w:r>
      <w:bookmarkEnd w:id="1"/>
      <w:r w:rsidR="00027A02" w:rsidRPr="002836D8">
        <w:rPr>
          <w:b/>
          <w:i/>
          <w:sz w:val="20"/>
          <w:lang w:val="en-GB"/>
        </w:rPr>
        <w:t>.</w:t>
      </w:r>
    </w:p>
    <w:sectPr w:rsidR="004F70BB" w:rsidRPr="009E4EF4" w:rsidSect="0098345B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6D97C" w14:textId="77777777" w:rsidR="0098345B" w:rsidRDefault="0098345B" w:rsidP="0098345B">
      <w:pPr>
        <w:spacing w:after="0" w:line="240" w:lineRule="auto"/>
      </w:pPr>
      <w:r>
        <w:separator/>
      </w:r>
    </w:p>
  </w:endnote>
  <w:endnote w:type="continuationSeparator" w:id="0">
    <w:p w14:paraId="48A669B5" w14:textId="77777777" w:rsidR="0098345B" w:rsidRDefault="0098345B" w:rsidP="009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EBA4" w14:textId="2DA0926D" w:rsidR="0098345B" w:rsidRDefault="009834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E2F8D" wp14:editId="5F00BFA6">
          <wp:simplePos x="0" y="0"/>
          <wp:positionH relativeFrom="column">
            <wp:posOffset>-741270</wp:posOffset>
          </wp:positionH>
          <wp:positionV relativeFrom="paragraph">
            <wp:posOffset>-107092</wp:posOffset>
          </wp:positionV>
          <wp:extent cx="7198562" cy="290945"/>
          <wp:effectExtent l="0" t="0" r="254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1"/>
                  <a:stretch/>
                </pic:blipFill>
                <pic:spPr bwMode="auto">
                  <a:xfrm>
                    <a:off x="0" y="0"/>
                    <a:ext cx="7523083" cy="30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B47E" w14:textId="77777777" w:rsidR="0098345B" w:rsidRDefault="0098345B" w:rsidP="0098345B">
      <w:pPr>
        <w:spacing w:after="0" w:line="240" w:lineRule="auto"/>
      </w:pPr>
      <w:r>
        <w:separator/>
      </w:r>
    </w:p>
  </w:footnote>
  <w:footnote w:type="continuationSeparator" w:id="0">
    <w:p w14:paraId="4A50A886" w14:textId="77777777" w:rsidR="0098345B" w:rsidRDefault="0098345B" w:rsidP="009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F5BF" w14:textId="53F32599" w:rsidR="0098345B" w:rsidRDefault="0098345B" w:rsidP="0098345B">
    <w:pPr>
      <w:pStyle w:val="Header"/>
      <w:jc w:val="center"/>
    </w:pPr>
    <w:r>
      <w:rPr>
        <w:noProof/>
      </w:rPr>
      <w:drawing>
        <wp:inline distT="0" distB="0" distL="0" distR="0" wp14:anchorId="2B8EA5F0" wp14:editId="2B3C778A">
          <wp:extent cx="3218277" cy="356260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277" cy="3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371A"/>
    <w:multiLevelType w:val="hybridMultilevel"/>
    <w:tmpl w:val="2F288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7BB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27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26B8"/>
    <w:multiLevelType w:val="hybridMultilevel"/>
    <w:tmpl w:val="444A3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5730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93B"/>
    <w:multiLevelType w:val="hybridMultilevel"/>
    <w:tmpl w:val="FC329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6B8"/>
    <w:multiLevelType w:val="hybridMultilevel"/>
    <w:tmpl w:val="B9D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45A8E"/>
    <w:multiLevelType w:val="hybridMultilevel"/>
    <w:tmpl w:val="90CA2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67F8C"/>
    <w:multiLevelType w:val="hybridMultilevel"/>
    <w:tmpl w:val="E7B25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596"/>
    <w:multiLevelType w:val="hybridMultilevel"/>
    <w:tmpl w:val="74DA3B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735"/>
    <w:multiLevelType w:val="hybridMultilevel"/>
    <w:tmpl w:val="522E1B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4"/>
    <w:rsid w:val="0001069E"/>
    <w:rsid w:val="00027A02"/>
    <w:rsid w:val="000D3A4E"/>
    <w:rsid w:val="002E2AC7"/>
    <w:rsid w:val="0037007E"/>
    <w:rsid w:val="003A6935"/>
    <w:rsid w:val="00440CBC"/>
    <w:rsid w:val="004F70BB"/>
    <w:rsid w:val="00524BFB"/>
    <w:rsid w:val="007767E2"/>
    <w:rsid w:val="0098345B"/>
    <w:rsid w:val="009B51B4"/>
    <w:rsid w:val="009E4EF4"/>
    <w:rsid w:val="00CD580B"/>
    <w:rsid w:val="00E86363"/>
    <w:rsid w:val="00E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65C252"/>
  <w15:chartTrackingRefBased/>
  <w15:docId w15:val="{1D281FB2-C53D-4169-93A7-2B5EE25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4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Cs w:val="19"/>
      <w:lang w:val="en-US"/>
    </w:rPr>
  </w:style>
  <w:style w:type="paragraph" w:styleId="Heading3">
    <w:name w:val="heading 3"/>
    <w:basedOn w:val="Normal"/>
    <w:next w:val="Normal"/>
    <w:link w:val="Heading3Char1"/>
    <w:qFormat/>
    <w:rsid w:val="009E4EF4"/>
    <w:pPr>
      <w:spacing w:after="40" w:line="360" w:lineRule="atLeast"/>
      <w:outlineLvl w:val="2"/>
    </w:pPr>
    <w:rPr>
      <w:rFonts w:cs="MetaOT-Medium"/>
      <w:b/>
      <w:color w:val="3EBFB9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9E4EF4"/>
    <w:rPr>
      <w:rFonts w:asciiTheme="majorHAnsi" w:eastAsiaTheme="majorEastAsia" w:hAnsiTheme="majorHAnsi" w:cstheme="majorBidi"/>
      <w:color w:val="4C661A" w:themeColor="accent1" w:themeShade="7F"/>
      <w:sz w:val="24"/>
      <w:szCs w:val="24"/>
      <w:lang w:val="en-US"/>
    </w:rPr>
  </w:style>
  <w:style w:type="table" w:customStyle="1" w:styleId="TealGridTable">
    <w:name w:val="Teal Grid Table"/>
    <w:basedOn w:val="TableNormal"/>
    <w:rsid w:val="009E4E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character" w:customStyle="1" w:styleId="Heading3Char1">
    <w:name w:val="Heading 3 Char1"/>
    <w:link w:val="Heading3"/>
    <w:locked/>
    <w:rsid w:val="009E4EF4"/>
    <w:rPr>
      <w:rFonts w:ascii="Arial" w:eastAsia="MS Minngs" w:hAnsi="Arial" w:cs="MetaOT-Medium"/>
      <w:b/>
      <w:color w:val="3EBFB9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A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0C"/>
    <w:rPr>
      <w:rFonts w:ascii="Segoe UI" w:eastAsia="MS Minngs" w:hAnsi="Segoe UI" w:cs="Segoe UI"/>
      <w:color w:val="000000"/>
      <w:sz w:val="18"/>
      <w:szCs w:val="18"/>
      <w:lang w:val="en-US"/>
    </w:rPr>
  </w:style>
  <w:style w:type="paragraph" w:styleId="BodyText">
    <w:name w:val="Body Text"/>
    <w:basedOn w:val="Normal"/>
    <w:link w:val="BodyTextChar1"/>
    <w:uiPriority w:val="99"/>
    <w:rsid w:val="00027A02"/>
    <w:pPr>
      <w:spacing w:line="260" w:lineRule="atLeast"/>
    </w:pPr>
  </w:style>
  <w:style w:type="character" w:customStyle="1" w:styleId="BodyTextChar">
    <w:name w:val="Body Text Char"/>
    <w:basedOn w:val="DefaultParagraphFont"/>
    <w:uiPriority w:val="99"/>
    <w:semiHidden/>
    <w:rsid w:val="00027A02"/>
    <w:rPr>
      <w:rFonts w:ascii="Arial" w:eastAsia="MS Minngs" w:hAnsi="Arial" w:cs="MetaOT-Normal"/>
      <w:color w:val="000000"/>
      <w:szCs w:val="19"/>
      <w:lang w:val="en-US"/>
    </w:rPr>
  </w:style>
  <w:style w:type="character" w:customStyle="1" w:styleId="BodyTextChar1">
    <w:name w:val="Body Text Char1"/>
    <w:link w:val="BodyText"/>
    <w:uiPriority w:val="99"/>
    <w:locked/>
    <w:rsid w:val="00027A02"/>
    <w:rPr>
      <w:rFonts w:ascii="Arial" w:eastAsia="MS Minngs" w:hAnsi="Arial" w:cs="MetaOT-Normal"/>
      <w:color w:val="000000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Booker</dc:creator>
  <cp:keywords/>
  <dc:description/>
  <cp:lastModifiedBy>Adam Turbutt</cp:lastModifiedBy>
  <cp:revision>4</cp:revision>
  <dcterms:created xsi:type="dcterms:W3CDTF">2021-08-19T04:00:00Z</dcterms:created>
  <dcterms:modified xsi:type="dcterms:W3CDTF">2021-08-19T04:37:00Z</dcterms:modified>
</cp:coreProperties>
</file>